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81" w:rsidRDefault="00F62781" w:rsidP="00F62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F62781" w:rsidRPr="00487019" w:rsidRDefault="00F62781" w:rsidP="004870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>Зарегистрировано в Минюсте России 20 февраля 2018 г. N 50088</w:t>
      </w:r>
    </w:p>
    <w:p w:rsidR="00F62781" w:rsidRPr="00487019" w:rsidRDefault="00F62781" w:rsidP="00F627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ПРАВ ПОТРЕБИТЕЛЕЙ И БЛАГОПОЛУЧИЯ ЧЕЛОВЕКА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от 29 января 2018 г. N 39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В ПОЛОЖЕНИЕ О КОМИССИЯХ РОСПОТРЕБНАДЗОРА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ФЕДЕРАЛЬНЫХ ГОСУДАРСТВЕННЫХ ГРАЖДАНСКИХ СЛУЖАЩИХ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И РАБОТНИКОВ ОРГАНИЗАЦИЙ, СОЗДАННЫХ ДЛЯ ВЫПОЛНЕНИЯ ЗАДАЧ,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ПОСТАВЛЕННЫХ ПЕРЕД РОСПОТРЕБНАДЗОРОМ, И УРЕГУЛИРОВАНИЮ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КОНФЛИКТА ИНТЕРЕСОВ, УТВЕРЖДЕННОЕ ПРИКАЗОМ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РОСПОТРЕБНАДЗОРА ОТ 13.07.2015 N 616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В соответствии с указами Президента Российской Федерации от 1 июля 2010 г. </w:t>
      </w:r>
      <w:hyperlink r:id="rId4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N 821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22 декабря 2015 г. </w:t>
      </w:r>
      <w:hyperlink r:id="rId5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N 650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 федеральными законами" (Собрание законодательства Российской Федерации, 2015, N 52, ст. 7588), от 19.09.2017 </w:t>
      </w:r>
      <w:hyperlink r:id="rId6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N 431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(Собрание законодательства Российской Федерации, 2017, N 39, ст. 5682) приказываю: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7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о комиссиях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и урегулированию конфликта интересов, утвержденное приказом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от 13 июля 2015 г. N 616 (зарегистрирован в Минюсте России 1 октября 2015 г., регистрационный N 39077), согласно </w:t>
      </w:r>
      <w:hyperlink w:anchor="Par35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487019">
        <w:rPr>
          <w:rFonts w:ascii="Times New Roman" w:hAnsi="Times New Roman" w:cs="Times New Roman"/>
          <w:sz w:val="24"/>
          <w:szCs w:val="24"/>
        </w:rPr>
        <w:t>.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>А.Ю.ПОПОВА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019" w:rsidRDefault="00487019" w:rsidP="00F62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019" w:rsidRDefault="00487019" w:rsidP="00F62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>Утверждено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>29.01.2018 N 39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487019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ВНОСИМЫЕ В ПОЛОЖЕНИЕ О КОМИССИЯХ РОСПОТРЕБНАДЗОРА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ФЕДЕРАЛЬНЫХ ГОСУДАРСТВЕННЫХ ГРАЖДАНСКИХ СЛУЖАЩИХ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И РАБОТНИКОВ ОРГАНИЗАЦИЙ, СОЗДАННЫХ ДЛЯ ВЫПОЛНЕНИЯ ЗАДАЧ,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ПОСТАВЛЕННЫХ ПЕРЕД РОСПОТРЕБНАДЗОРОМ, И УРЕГУЛИРОВАНИЮ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КОНФЛИКТА ИНТЕРЕСОВ, УТВЕРЖДЕННОЕ ПРИКАЗОМ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19">
        <w:rPr>
          <w:rFonts w:ascii="Times New Roman" w:hAnsi="Times New Roman" w:cs="Times New Roman"/>
          <w:b/>
          <w:bCs/>
          <w:sz w:val="24"/>
          <w:szCs w:val="24"/>
        </w:rPr>
        <w:t>РОСПОТРЕБНАДЗОРА ОТ 13 ИЮЛЯ 2015 Г. N 616</w:t>
      </w: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81" w:rsidRPr="00487019" w:rsidRDefault="00F62781" w:rsidP="00F62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8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пункте 2.4.1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и далее по </w:t>
      </w:r>
      <w:hyperlink r:id="rId9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тексту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слова "Управление кадров, последипломного образования и гигиенического воспитания населения" в соответствующем падеже заменить словами "кадровое подразделение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правонарушений".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Подпункт 3.3.3.1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"3.3.3.1. Обращение гражданина, замещавшего в центральном аппарате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в территориальном органе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соответственно должность гражданской службы, включенную в </w:t>
      </w:r>
      <w:hyperlink r:id="rId11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2542, 2012, N 4, ст. 471, N 14, ст. 1616; 2014, N 27, ст. 3754; 2015, N 10, ст. 1506, 2016, N 50, ст. 7077, 2017, N 5, ст. 776, N 27, ст. 4019, N 40, ст. 5820), </w:t>
      </w:r>
      <w:hyperlink r:id="rId12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от 28 сентября 2017 г. N 883 (зарегистрирован в Министерстве юстиции Российской Федерации 19 октября 2017 г., регистрационный N 48607), </w:t>
      </w:r>
      <w:hyperlink r:id="rId13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 в территориальных органах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от 25 мая 2015 г. N 461 (зарегистрирован в Министерстве юстиции Российской Федерации 29 июня 2015 г., регистрационный N 37811),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службы.".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hyperlink r:id="rId14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Подпункт 3.3.3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дополнить подпунктом 3.3.3.4 следующего содержания: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"3.3.3.4. Уведомление гражданского служащего, работника организации, подведомственной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интересов;".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4. Из </w:t>
      </w:r>
      <w:hyperlink r:id="rId15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абзаца 5 подпункта 3.4.1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последнее предложение исключить.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5. Из </w:t>
      </w:r>
      <w:hyperlink r:id="rId16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подпункта 3.4.3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последнее предложение исключить.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6. </w:t>
      </w:r>
      <w:hyperlink r:id="rId17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подпунктом 3.4.4 следующего содержания: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"3.4.4. Уведомление, указанное в подпункте 3.3.3.4 настоящего Положения, рассматривается кадровым подразделением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>, которые осуществляют подготовку мотивированного заключения по результатам рассмотрения уведомления.".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7. </w:t>
      </w:r>
      <w:hyperlink r:id="rId18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подпунктом 3.4.5 следующего содержания: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"3.4.5. При подготовке мотивированного заключения по результатам рассмотрения обращения, указанного в подпункте 3.3.3.1 настоящего Положения или уведомлений, указанных в подпунктах 3.3.3.4, 3.3.6 настоящего Положения, должностные лица кадрового подразделения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структурного подразделения или должностные лица, ответственные за работу по профилактике коррупционных и иных правонарушений, территориального органа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имеют право проводить собеседование с гражданским служащим, представившим обращение или уведомление, работником организации, подведомственной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представившим уведомление, получать от него письменные пояснения, а руководитель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 (для Комиссии центрального аппарата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), руководитель территориального органа (для Комиссии территориального органа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>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8. </w:t>
      </w:r>
      <w:hyperlink r:id="rId19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подпунктом 3.4.6 следующего содержания: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>"3.4.6. Мотивированные заключения, предусмотренные подпунктами 3.4.1, 3.4.3, 3.4.4 настоящего Положения, должны содержать: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>3.4.6.1. Информацию, изложенную в обращениях или уведомлениях, указанных в подпунктах 3.3.3.1, 3.3.3.4, 3.3.6 настоящего Положения;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>3.4.6.2.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3.4.6.3. Мотивированный вывод по результатам предварительного рассмотрения обращений и уведомлений, указанных в подпунктах 3.3.3.1, 3.3.3.4, 3.3.6 настоящего Положения, а также </w:t>
      </w:r>
      <w:r w:rsidRPr="00487019">
        <w:rPr>
          <w:rFonts w:ascii="Times New Roman" w:hAnsi="Times New Roman" w:cs="Times New Roman"/>
          <w:sz w:val="24"/>
          <w:szCs w:val="24"/>
        </w:rPr>
        <w:lastRenderedPageBreak/>
        <w:t>рекомендации для принятия одного из решений в соответствии с пунктами 4.5, 4.9, 4.11 настоящего Положения или иного решения.".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9. </w:t>
      </w:r>
      <w:hyperlink r:id="rId20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Подпункт 3.5.1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>"3.5.1. В 10-дневный срок назначают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3.5.1.1 и 3.5.1.2 настоящего Положения;".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21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подпункте 3.5.1.1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слова "заявления, указанного в подпункте 3.3.3.2 настоящего Положения" заменить словами "заявлений, указанных в подпунктах 3.3.3.2 и 3.3.3.3 настоящего Положения".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11. </w:t>
      </w:r>
      <w:hyperlink r:id="rId22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Пункт 3.6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"3.6. Заседания соответствующих комиссий проводятся, как правило, в присутствии гражданского служащего, работника организации, подведомственной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гражданской службы в центральном аппарате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в территориальном органе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. О намерении лично присутствовать на заседании комиссии гражданский служащий, работник организации, подведомственной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или гражданин, замещавший должность гражданской службы в центральном аппарате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в территориальном органе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указывает в обращении, заявлении или уведомлении, представляемых в соответствии с подпунктом 3.3.3 настоящего Положения.".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12. Дополнить </w:t>
      </w:r>
      <w:hyperlink r:id="rId23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пункт 3.6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подпунктами следующего содержания: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"3.6.1. Заседания комиссии могут проводиться в отсутствие гражданского служащего, работника организации, подведомственной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или гражданина, замещавшего должность гражданской службы в центральном аппарате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в территориальном органе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3.6.1.1. Если в обращении, заявлении или уведомлении, предусмотренных подпунктом 3.3.3 настоящего Положения, не содержится указания о намерении гражданского служащего, работника организации, подведомственной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или гражданина, замещавшего должность гражданской службы в центральном аппарате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в территориальном органе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>, лично присутствовать на заседании комиссии;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3.6.1.2. Если гражданский служащий, работник организации, подведомственной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или гражданин, замещавший должность гражданской службы в центральном аппарате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в территориальном органе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13. </w:t>
      </w:r>
      <w:hyperlink r:id="rId24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Пункты 4.9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4.23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считать соответственно пунктами 4.10 - 4.24;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14. </w:t>
      </w:r>
      <w:hyperlink r:id="rId26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пунктом 4.9 и подпунктами следующего содержания: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>"4.9. По итогам рассмотрения вопроса, указанного в подпункте 3.3.3.4 настоящего Положения, комиссия принимает одно из следующих решений: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lastRenderedPageBreak/>
        <w:t xml:space="preserve">4.9.1. Признать, что при исполнении гражданским служащим, работником организации, подведомственной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>, должностных обязанностей конфликт интересов отсутствует;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4.9.2. Признать, что при исполнении гражданским служащим, работником организации, подведомственной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организации, подведомственной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и (или) руководителю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(для Комиссии центрального аппарата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), руководителю территориального органа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(для Комиссии территориального органа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>) принять меры по урегулированию конфликта интересов или по недопущению его возникновения;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4.9.3. Признать, что гражданский служащий, работник организации, подведомственной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, не соблюдал требования об урегулировании конфликта интересов. В этом случае комиссия рекомендует руководителю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(для Комиссии центрального аппарата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), руководителю территориального органа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 xml:space="preserve"> (для Комиссии территориального органа </w:t>
      </w:r>
      <w:proofErr w:type="spellStart"/>
      <w:r w:rsidRPr="0048701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019">
        <w:rPr>
          <w:rFonts w:ascii="Times New Roman" w:hAnsi="Times New Roman" w:cs="Times New Roman"/>
          <w:sz w:val="24"/>
          <w:szCs w:val="24"/>
        </w:rPr>
        <w:t>) применить к государственному служащему конкретную меру ответственности.".</w:t>
      </w:r>
    </w:p>
    <w:p w:rsidR="00F62781" w:rsidRPr="00487019" w:rsidRDefault="00F62781" w:rsidP="00F627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t xml:space="preserve">15. В </w:t>
      </w:r>
      <w:hyperlink r:id="rId27" w:history="1">
        <w:r w:rsidRPr="00487019">
          <w:rPr>
            <w:rFonts w:ascii="Times New Roman" w:hAnsi="Times New Roman" w:cs="Times New Roman"/>
            <w:color w:val="0000FF"/>
            <w:sz w:val="24"/>
            <w:szCs w:val="24"/>
          </w:rPr>
          <w:t>пункте 4.18</w:t>
        </w:r>
      </w:hyperlink>
      <w:r w:rsidRPr="00487019">
        <w:rPr>
          <w:rFonts w:ascii="Times New Roman" w:hAnsi="Times New Roman" w:cs="Times New Roman"/>
          <w:sz w:val="24"/>
          <w:szCs w:val="24"/>
        </w:rPr>
        <w:t xml:space="preserve"> слова "3-дневный срок" заменить словами "7-дневный срок".</w:t>
      </w:r>
    </w:p>
    <w:p w:rsidR="00966BFB" w:rsidRPr="00487019" w:rsidRDefault="00966BFB">
      <w:pPr>
        <w:rPr>
          <w:rFonts w:ascii="Times New Roman" w:hAnsi="Times New Roman" w:cs="Times New Roman"/>
          <w:sz w:val="24"/>
          <w:szCs w:val="24"/>
        </w:rPr>
      </w:pPr>
    </w:p>
    <w:sectPr w:rsidR="00966BFB" w:rsidRPr="00487019" w:rsidSect="00B8427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1"/>
    <w:rsid w:val="0014557C"/>
    <w:rsid w:val="00487019"/>
    <w:rsid w:val="00966BFB"/>
    <w:rsid w:val="00C21D67"/>
    <w:rsid w:val="00CD0FBC"/>
    <w:rsid w:val="00F6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0FE03-D08C-4FA8-BC6D-FE7941B3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B6E5EEB06B8FEA5D03BCF827322B11BC8EF1FF9D0113D1F625A7363E00900D5F9A776645ED84B5948ED245F7F75B5B2D5D9450846D453R861K" TargetMode="External"/><Relationship Id="rId13" Type="http://schemas.openxmlformats.org/officeDocument/2006/relationships/hyperlink" Target="consultantplus://offline/ref=DD3B6E5EEB06B8FEA5D03BCF827322B11BC8E81FFAD4113D1F625A7363E00900D5F9A776645ED8495F48ED245F7F75B5B2D5D9450846D453R861K" TargetMode="External"/><Relationship Id="rId18" Type="http://schemas.openxmlformats.org/officeDocument/2006/relationships/hyperlink" Target="consultantplus://offline/ref=DD3B6E5EEB06B8FEA5D03BCF827322B11BC8EF1FF9D0113D1F625A7363E00900D5F9A776645ED8495A48ED245F7F75B5B2D5D9450846D453R861K" TargetMode="External"/><Relationship Id="rId26" Type="http://schemas.openxmlformats.org/officeDocument/2006/relationships/hyperlink" Target="consultantplus://offline/ref=DD3B6E5EEB06B8FEA5D03BCF827322B11BC8EF1FF9D0113D1F625A7363E00900D5F9A776645ED8495A48ED245F7F75B5B2D5D9450846D453R86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3B6E5EEB06B8FEA5D03BCF827322B11BC8EF1FF9D0113D1F625A7363E00900D5F9A776645ED8405848ED245F7F75B5B2D5D9450846D453R861K" TargetMode="External"/><Relationship Id="rId7" Type="http://schemas.openxmlformats.org/officeDocument/2006/relationships/hyperlink" Target="consultantplus://offline/ref=DD3B6E5EEB06B8FEA5D03BCF827322B11BC8EF1FF9D0113D1F625A7363E00900D5F9A776645ED8495A48ED245F7F75B5B2D5D9450846D453R861K" TargetMode="External"/><Relationship Id="rId12" Type="http://schemas.openxmlformats.org/officeDocument/2006/relationships/hyperlink" Target="consultantplus://offline/ref=DD3B6E5EEB06B8FEA5D03BCF827322B118C8E816FDDC113D1F625A7363E00900D5F9A776645ED8495F48ED245F7F75B5B2D5D9450846D453R861K" TargetMode="External"/><Relationship Id="rId17" Type="http://schemas.openxmlformats.org/officeDocument/2006/relationships/hyperlink" Target="consultantplus://offline/ref=DD3B6E5EEB06B8FEA5D03BCF827322B11BC8EF1FF9D0113D1F625A7363E00900D5F9A776645ED8495A48ED245F7F75B5B2D5D9450846D453R861K" TargetMode="External"/><Relationship Id="rId25" Type="http://schemas.openxmlformats.org/officeDocument/2006/relationships/hyperlink" Target="consultantplus://offline/ref=DD3B6E5EEB06B8FEA5D03BCF827322B11BC8EF1FF9D0113D1F625A7363E00900D5F9A776645ED94C5E48ED245F7F75B5B2D5D9450846D453R86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3B6E5EEB06B8FEA5D03BCF827322B11BC8EF1FF9D0113D1F625A7363E00900D5F9A776645ED8405F48ED245F7F75B5B2D5D9450846D453R861K" TargetMode="External"/><Relationship Id="rId20" Type="http://schemas.openxmlformats.org/officeDocument/2006/relationships/hyperlink" Target="consultantplus://offline/ref=DD3B6E5EEB06B8FEA5D03BCF827322B11BC8EF1FF9D0113D1F625A7363E00900D5F9A776645ED8405948ED245F7F75B5B2D5D9450846D453R861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B6E5EEB06B8FEA5D03BCF827322B118C7E117F3D2113D1F625A7363E00900C7F9FF7A665CC6495D5DBB751AR263K" TargetMode="External"/><Relationship Id="rId11" Type="http://schemas.openxmlformats.org/officeDocument/2006/relationships/hyperlink" Target="consultantplus://offline/ref=DD3B6E5EEB06B8FEA5D03BCF827322B119C0E811FFD3113D1F625A7363E00900D5F9A776645EDA495848ED245F7F75B5B2D5D9450846D453R861K" TargetMode="External"/><Relationship Id="rId24" Type="http://schemas.openxmlformats.org/officeDocument/2006/relationships/hyperlink" Target="consultantplus://offline/ref=DD3B6E5EEB06B8FEA5D03BCF827322B11BC8EF1FF9D0113D1F625A7363E00900D5F9A776645ED9495548ED245F7F75B5B2D5D9450846D453R861K" TargetMode="External"/><Relationship Id="rId5" Type="http://schemas.openxmlformats.org/officeDocument/2006/relationships/hyperlink" Target="consultantplus://offline/ref=DD3B6E5EEB06B8FEA5D03BCF827322B11BC9E91EF2D2113D1F625A7363E00900C7F9FF7A665CC6495D5DBB751AR263K" TargetMode="External"/><Relationship Id="rId15" Type="http://schemas.openxmlformats.org/officeDocument/2006/relationships/hyperlink" Target="consultantplus://offline/ref=DD3B6E5EEB06B8FEA5D03BCF827322B11BC8EF1FF9D0113D1F625A7363E00900D5F9A776645ED8405D48ED245F7F75B5B2D5D9450846D453R861K" TargetMode="External"/><Relationship Id="rId23" Type="http://schemas.openxmlformats.org/officeDocument/2006/relationships/hyperlink" Target="consultantplus://offline/ref=DD3B6E5EEB06B8FEA5D03BCF827322B11BC8EF1FF9D0113D1F625A7363E00900D5F9A776645ED8405448ED245F7F75B5B2D5D9450846D453R861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D3B6E5EEB06B8FEA5D03BCF827322B11BC8EF1FF9D0113D1F625A7363E00900D5F9A776645ED84E5448ED245F7F75B5B2D5D9450846D453R861K" TargetMode="External"/><Relationship Id="rId19" Type="http://schemas.openxmlformats.org/officeDocument/2006/relationships/hyperlink" Target="consultantplus://offline/ref=DD3B6E5EEB06B8FEA5D03BCF827322B11BC8EF1FF9D0113D1F625A7363E00900D5F9A776645ED8495A48ED245F7F75B5B2D5D9450846D453R861K" TargetMode="External"/><Relationship Id="rId4" Type="http://schemas.openxmlformats.org/officeDocument/2006/relationships/hyperlink" Target="consultantplus://offline/ref=DD3B6E5EEB06B8FEA5D03BCF827322B118C7E114F2D5113D1F625A7363E00900C7F9FF7A665CC6495D5DBB751AR263K" TargetMode="External"/><Relationship Id="rId9" Type="http://schemas.openxmlformats.org/officeDocument/2006/relationships/hyperlink" Target="consultantplus://offline/ref=DD3B6E5EEB06B8FEA5D03BCF827322B11BC8EF1FF9D0113D1F625A7363E00900D5F9A776645ED8495A48ED245F7F75B5B2D5D9450846D453R861K" TargetMode="External"/><Relationship Id="rId14" Type="http://schemas.openxmlformats.org/officeDocument/2006/relationships/hyperlink" Target="consultantplus://offline/ref=DD3B6E5EEB06B8FEA5D03BCF827322B11BC8EF1FF9D0113D1F625A7363E00900D5F9A776645ED84E5548ED245F7F75B5B2D5D9450846D453R861K" TargetMode="External"/><Relationship Id="rId22" Type="http://schemas.openxmlformats.org/officeDocument/2006/relationships/hyperlink" Target="consultantplus://offline/ref=DD3B6E5EEB06B8FEA5D03BCF827322B11BC8EF1FF9D0113D1F625A7363E00900D5F9A776645ED8405448ED245F7F75B5B2D5D9450846D453R861K" TargetMode="External"/><Relationship Id="rId27" Type="http://schemas.openxmlformats.org/officeDocument/2006/relationships/hyperlink" Target="consultantplus://offline/ref=DD3B6E5EEB06B8FEA5D03BCF827322B11BC8EF1FF9D0113D1F625A7363E00900D5F9A776645ED94B5A48ED245F7F75B5B2D5D9450846D453R8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2019-10-22T12:29:00Z</cp:lastPrinted>
  <dcterms:created xsi:type="dcterms:W3CDTF">2019-10-22T12:36:00Z</dcterms:created>
  <dcterms:modified xsi:type="dcterms:W3CDTF">2019-10-22T12:36:00Z</dcterms:modified>
</cp:coreProperties>
</file>