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2018 г. N 875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РОСПОТРЕБНАДЗОРА ОТ 14.07.2011 N 665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КОДЕКСА ЭТИКИ И СЛУЖЕБНОГО ПОВЕДЕНИЯ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ГРАЖДАНСКИХ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РОСПОТРЕБНАДЗОРА"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формирования профессиональной культуры, а также единых ориентиров добросовестного исполнения федеральными государственными гражданскими служащими Федеральной службы по надзору в сфере защиты прав потребителей и благополучия человека должностных (служебных) обязанностей приказываю: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изменения в </w:t>
      </w:r>
      <w:hyperlink r:id="rId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 от 14 июля 2011 г. N 665 "Об утверждении Кодекса этики и служебного поведения федеральных государственных гражданских служащих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" (не нуждается в государственной регистрации (письмо Минюста России от 12 августа 2011 г. N 01/58217-ВЕ)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26.10.2018 N 875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ИЗМЕНЕНИЯ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ФЕДЕРАЛЬНОЙ СЛУЖБЫ ПО НАДЗОРУ В СФЕРЕ ЗАЩИТЫ ПРАВ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 ОТ 14 ИЮЛЯ 2011 Г.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665 "ОБ УТВЕРЖДЕНИИ КОДЕКСА ЭТИКИ И СЛУЖЕБНОГО ПОВЕДЕНИЯ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ГРАЖДАНСКИХ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РОСПОТРЕБНАДЗОРА"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"Управлению кадров, последипломного образования и гигиенического воспитания населения (А.Ю. Попова)" заменить словами "Управлению кадров, профилактики коррупционных и иных правонарушений и последипломного образования (Пронина А.А.)".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6" w:history="1">
        <w:r>
          <w:rPr>
            <w:rFonts w:ascii="Calibri" w:hAnsi="Calibri" w:cs="Calibri"/>
            <w:color w:val="0000FF"/>
          </w:rPr>
          <w:t>Кодексе</w:t>
        </w:r>
      </w:hyperlink>
      <w:r>
        <w:rPr>
          <w:rFonts w:ascii="Calibri" w:hAnsi="Calibri" w:cs="Calibri"/>
        </w:rPr>
        <w:t xml:space="preserve"> этики и служебного поведения федеральных государственных гражданских служащих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утвержденном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14 июля 2011 г. N 665 (далее - Кодекс этики):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7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дополнить абзацем вторым следующего содержания: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(компетенции), представленными в Единой модели ценностей, миссии Федеральной службы по надзору в сфере защиты прав потребителей и благополучия человека (приложение N 1 к Кодексу этики).".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8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дополнить абзацем третьим следующего содержания: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"Гражданскому служащему рекомендуется соблюдать правила поведения во внеслужебное время и нормы этики при использовании социальных сетей (приложение N 2 к Кодексу этики).".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9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дополнить абзацем 2 следующего содержания: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(приложение N 3 к Кодексу этики).".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AF662D" w:rsidP="00360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hyperlink r:id="rId10" w:history="1">
        <w:r w:rsidR="00360D13">
          <w:rPr>
            <w:rFonts w:ascii="Calibri" w:hAnsi="Calibri" w:cs="Calibri"/>
            <w:color w:val="0000FF"/>
          </w:rPr>
          <w:t>Приложение N 1</w:t>
        </w:r>
      </w:hyperlink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Кодексу этики и служебного поведения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гражданских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служащих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утвержденного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14.07.2011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665, с изменениями, внесенными приказом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26.10.2018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(рекомендуемая)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ЕДИНАЯ МОДЕЛЬ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ЦЕННОСТЕЙ, МИССИИ ФЕДЕРАЛЬНОЙ СЛУЖБЫ ПО НАДЗОРУ В СФЕРЕ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Миссия Федеральной службы по надзору в сфере защиты прав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человека: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Минимизация рисков для здоровья населения и защита потребителя от некачественного продукта и услуги.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Ценности Федеральной службы по надзору в сфере защиты прав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и благополучия человека: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профессионализм и компетентность государственных гражданских служащих;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честность и беспристрастность при исполнении государственными гражданскими служащими должностных обязанностей;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защиты законных интересов граждан Российской Федерации и организаций;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соблюдение норм служебной и профессиональной этики, деловых взаимоотношений и конструктивного сотрудничества;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установленных правил предоставления служебной информации и публичных выступлений.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Профессиональные и личностные качества (компетенции)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Федеральной службы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защиты прав потребителей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благополучия человека: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компетенции: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системное (стратегическое) мышление;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персональная эффективность;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нацеленность на достижение результата;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гибкость мышления и готовность к изменениям;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стремление к развитию;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коммуникативные умения (работа в команде).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Управленческие компетенции: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умение оперативно реализовывать управленческие решения и принимать ответственность.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AF662D" w:rsidP="00360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hyperlink r:id="rId11" w:history="1">
        <w:r w:rsidR="00360D13">
          <w:rPr>
            <w:rFonts w:ascii="Calibri" w:hAnsi="Calibri" w:cs="Calibri"/>
            <w:color w:val="0000FF"/>
          </w:rPr>
          <w:t>Приложение N 2</w:t>
        </w:r>
      </w:hyperlink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Кодексу этики и служебного поведения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гражданских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служащих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утвержденного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14.07.2011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665, с изменениями, внесенными приказом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26.10.2018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РЕКОМЕНДАЦИИ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ПРАВИЛ ПОВЕДЕНИЯ ФЕДЕРАЛЬНЫХ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ФЕДЕРАЛЬНОЙ СЛУЖБЫ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ЗАЩИТЫ ПРАВ ПОТРЕБИТЕЛЕЙ И БЛАГОПОЛУЧИЯ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ВО ВНЕСЛУЖЕБНОЕ ВРЕМЯ И НОРМ ЭТИКИ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СОЦИАЛЬНЫХ СЕТЕЙ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</w:t>
      </w:r>
      <w:r>
        <w:rPr>
          <w:rFonts w:ascii="Calibri" w:hAnsi="Calibri" w:cs="Calibri"/>
        </w:rPr>
        <w:lastRenderedPageBreak/>
        <w:t xml:space="preserve">человека во внеслужебное время и норм этики при использовании социальных сетей (далее - Рекомендации,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) разработаны с целью формирования должной морали, профессиональной чести и служебного этикета федеральных государственных гражданских служащих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Гражданские служащие), выработки потребности соблюдения профессионально-этических норм поведения и нравственности Гражданских служащих, их самоконтроля.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Основные принципы поведения федеральных государственных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во внеслужебное время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служащих, укреплению авторитета Гражданских служащих как представителей федерального государственного органа, а также к повышению доверия граждан к деятельности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целом.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Гражданский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как федерального органа исполнительной власти, и в целом государственной службе.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честность;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беспристрастность.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Гражданский служащий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органов.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помнить, что личные дружеские взаимоотношения, включая встречи в свободное от работы время, с лицами, в отношении которых Гражданский служащий непосредственно осуществляет функции государственного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функции), способны вызвать обоснованные подозрения у окружающих в необъективности решений, принимаемых в пользу данных лиц.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Гражданскому служащему запрещается получать подарки или какие-либо иные вознаграждения в связи с исполнением должностных (служебных) обязанностей. Не рекомендуется получать подарки на личных торжественных мероприятиях, от своих друзей или связанных с ними лиц, которые одновременно являются лицами, в отношении которых Гражданский служащий непосредственно осуществляет функции государственного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развлекательных мероприятиях, отдых, в том числе за рубежом, в компании лиц, в отношении которых Гражданский служащий осуществляет функции государственного управления, способны скомпрометировать Гражданского служащего.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Гражданскому служащему запрещено.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 внеслужебном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Гражданский служащий не должен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Гражданскому служащему не допускается использование служебного удостоверения и иных служебных средств, в том числе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Неэтичным для Гражданского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Недопустимым является использование Гражданским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имущества, включая передачу их третьим лицам для целей, не связанных с осуществлением должностных обязанностей.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Общие правила поведения во внеслужебное время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Вне зависимости от места и времени Гражданским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Профессиональная деятельность Гражданских служащих, замещающих руководящие должности, как правило, носит публичный характер, такие Гражданские служащие легко узнаваемы, непосредственно ассоциируются с федеральным органом исполнительной власти, с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в связи с чем обращают на себя внимание общества, включая средства массовой информации, в том числе и во внеслужебное время.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Гражданские служащие, замещающие руководящие должности, своим личным примером формируют правила поведения подчиненных.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Вне зависимости от замещаемой должности необходимо помнить, что Гражданский служащий не должен совершать поступки, порочащие его честь и достоинство.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Гражданскому служащему рекомендуется до совершения какого-либо поступка, этичность которого может быть поставлена под сомнение, задуматься об его последствиях.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Общие правила по использованию социальных сетей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размещении информации в информационно-телекоммуникационной сети "Интернет" (далее - сеть Интернет) в социальных медиа, в личных целях необходимо подходить к данному вопросу осознанно и ответственно. Недопустимо размещение Гражданским служащим изображений, текстовых, аудио, видеоматериалов, прямо или косвенно указывающих на его должностной статус, если данное действие не связано с исполнением должностных (служебных) обязанностей.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Гражданский служащий должен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Предоставление и публичное размещение информации от имени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Ответственность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Неэтичный поступок Гражданского служащего, в том числе совершенный во внеслужебное время, в случае если он влечет причинение вреда его репутации, авторитету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в целом федеральной государственной гражданской службе,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 к служебному поведению.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По итогам рассмотрения данного вопроса руководителю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может быть рекомендовано: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указать Гражданскому служащему на недопустимость совершения неэтичного поступка;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применить к Гражданскому служащему конкретную меру ответственности, предусмотренную законодательством о государственной гражданской службе Российской Федерации и о противодействии коррупции.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Гражданскому служащему на недопустимость совершения неэтичного поступка может выражаться в: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устном замечании;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предупреждении о недопустимости совершения неэтичного поступка;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требовании о публичном извинении.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решению руководителя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) указание на недопустимость совершения неэтичного поступка может быть совершено в присутствии иных Гражданских служащих.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Меры дисциплинарной ответственности, предусмотренные федеральными законами, должны применяться к Гражданскому служащему в случае, если совершение неэтичного поступка повлекло нарушение установленных ограничений, запретов и требований к служебному поведению. При этом строгость мер ответственности за совершенный Гражданским служащим неэтичный поступок зависит от объема ущерба, причиненного репутации Гражданского служащего или авторитету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. Принципиальное значение имеет анализ поступка Гражданского служащего на предмет его соответствия </w:t>
      </w:r>
      <w:r>
        <w:rPr>
          <w:rFonts w:ascii="Calibri" w:hAnsi="Calibri" w:cs="Calibri"/>
        </w:rPr>
        <w:lastRenderedPageBreak/>
        <w:t>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аудитории, которой стало известно о совершении Гражданским служащим неэтичного поступка, увеличивает ущерб, причиненный репутации Гражданского служащего, авторитету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Наличие фактов совершения Гражданским служащим неэтичного поступка,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интересов, рекомендуется учитывать при принятии кадровых решений.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AF662D" w:rsidP="00360D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hyperlink r:id="rId12" w:history="1">
        <w:r w:rsidR="00360D13">
          <w:rPr>
            <w:rFonts w:ascii="Calibri" w:hAnsi="Calibri" w:cs="Calibri"/>
            <w:color w:val="0000FF"/>
          </w:rPr>
          <w:t>Приложение N 3</w:t>
        </w:r>
      </w:hyperlink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Кодексу этики и служебного поведения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гражданских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служащих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утвержденного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14.07.2011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665, с изменениями, внесенными приказом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26.10.2018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РЕКОМЕНДАЦИИ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СТИЛЮ ОДЕЖДЫ ФЕДЕРАЛЬНЫХ ГОСУДАРСТВЕННЫХ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И РАБОТНИКОВ ФЕДЕРАЛЬНОЙ СЛУЖБЫ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ЗАЩИТЫ ПРАВ ПОТРЕБИТЕЛЕЙ И БЛАГОПОЛУЧИЯ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В СЛУЖЕБНОЕ ВРЕМЯ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(далее - Рекомендации)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Общие положения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Федеральная служба по надзору в сфере защиты прав потребителей и благополучия человека (далее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) стремится к добросовестному исполнению федеральными государственными гражданскими служащими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гражданский служащий) и работниками должностных (служебных) обязанностей и поддержанию делового стиля, который включает в себя безупречный внешний вид гражданских служащих и работников.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Рекомендаций требуется как на рабочем месте, так и при решении официальных вопросов, связанных с исполнением должностных (служебных) обязанностей.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Гражданские служащие и работники должны придерживаться общепринятых стандартов и норм делового стиля в повседневной одежде.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Общие обязательные правила при выборе одежды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2.1.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(работника) и (или) авторитету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целом, соответствовать сложившемуся общепринятому деловому и организационному стилю, который отличают официальность, сдержанность, традиционность, аккуратность.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Одежда гражданских служащих (работников), как мужчин, так и женщин, должна быть выдержана </w:t>
      </w:r>
      <w:bookmarkStart w:id="1" w:name="_GoBack"/>
      <w:bookmarkEnd w:id="1"/>
      <w:r>
        <w:rPr>
          <w:rFonts w:ascii="Calibri" w:hAnsi="Calibri" w:cs="Calibri"/>
        </w:rPr>
        <w:t>в деловом стиле. Основные требования к одежде - строгость, чистота, удобство, практичность.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Не допускается в служебное время ношение: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одежды с глубоким декольте, оголяющей плечи и живот, мини-юбок (длина - выше середины бедра), юбок с высоким разрезом;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объемных трикотажных изделий спортивного стиля, слишком коротких или с очень низким вырезом джемперов, одежды из блестящих тканей, нарядной одежды;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небрежной, </w:t>
      </w:r>
      <w:proofErr w:type="spellStart"/>
      <w:r>
        <w:rPr>
          <w:rFonts w:ascii="Calibri" w:hAnsi="Calibri" w:cs="Calibri"/>
        </w:rPr>
        <w:t>неглаженной</w:t>
      </w:r>
      <w:proofErr w:type="spellEnd"/>
      <w:r>
        <w:rPr>
          <w:rFonts w:ascii="Calibri" w:hAnsi="Calibri" w:cs="Calibri"/>
        </w:rPr>
        <w:t xml:space="preserve"> и неопрятной одежды;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сандалий и шлепанцев, обуви с завязками на щиколотках.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Цветовые решения в одежде должны соответствовать классическому деловому стилю.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осенне-зимний период необходимо пользоваться сменной обувью.</w:t>
      </w:r>
    </w:p>
    <w:p w:rsidR="00360D13" w:rsidRDefault="00360D13" w:rsidP="00360D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 и косметики не должны доставлять неудобства окружающим. Духи должны чувствоваться слегка и только при приближении.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Ответственность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Несоблюдение гражданским служащим (работником)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осуждению, а также рассмотрению на заседаниях комиссий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360D13" w:rsidRDefault="00360D13" w:rsidP="00360D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BFB" w:rsidRDefault="00966BFB"/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3"/>
    <w:rsid w:val="0014557C"/>
    <w:rsid w:val="00360D13"/>
    <w:rsid w:val="00966BFB"/>
    <w:rsid w:val="00AF662D"/>
    <w:rsid w:val="00C21D67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D0CA-A212-433E-BAB0-655B590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388D65A3F1A96B4531B10D2FB16EDBE636039C05E50D32FF88C1E9D42B0B0773E44F81B5CD3360C3EBB79546AA1DACE1EEC2B84DBFB39L4Y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388D65A3F1A96B4531B10D2FB16EDBE636039C05E50D32FF88C1E9D42B0B0773E44F81B5CD3360A3EBB79546AA1DACE1EEC2B84DBFB39L4Y8L" TargetMode="External"/><Relationship Id="rId12" Type="http://schemas.openxmlformats.org/officeDocument/2006/relationships/hyperlink" Target="consultantplus://offline/ref=857388D65A3F1A96B4531B10D2FB16EDBE636039C05E50D32FF88C1E9D42B0B0773E44F81B5CD332083EBB79546AA1DACE1EEC2B84DBFB39L4Y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388D65A3F1A96B4531B10D2FB16EDBE636039C05E50D32FF88C1E9D42B0B0773E44F81B5CD332083EBB79546AA1DACE1EEC2B84DBFB39L4Y8L" TargetMode="External"/><Relationship Id="rId11" Type="http://schemas.openxmlformats.org/officeDocument/2006/relationships/hyperlink" Target="consultantplus://offline/ref=857388D65A3F1A96B4531B10D2FB16EDBE636039C05E50D32FF88C1E9D42B0B0773E44F81B5CD332083EBB79546AA1DACE1EEC2B84DBFB39L4Y8L" TargetMode="External"/><Relationship Id="rId5" Type="http://schemas.openxmlformats.org/officeDocument/2006/relationships/hyperlink" Target="consultantplus://offline/ref=857388D65A3F1A96B4531B10D2FB16EDBE636039C05E50D32FF88C1E9D42B0B0773E44F81B5CD3330C3EBB79546AA1DACE1EEC2B84DBFB39L4Y8L" TargetMode="External"/><Relationship Id="rId10" Type="http://schemas.openxmlformats.org/officeDocument/2006/relationships/hyperlink" Target="consultantplus://offline/ref=857388D65A3F1A96B4531B10D2FB16EDBE636039C05E50D32FF88C1E9D42B0B0773E44F81B5CD332083EBB79546AA1DACE1EEC2B84DBFB39L4Y8L" TargetMode="External"/><Relationship Id="rId4" Type="http://schemas.openxmlformats.org/officeDocument/2006/relationships/hyperlink" Target="consultantplus://offline/ref=857388D65A3F1A96B4531B10D2FB16EDBE636039C05E50D32FF88C1E9D42B0B0653E1CF4195ECD320A2BED2811L3Y6L" TargetMode="External"/><Relationship Id="rId9" Type="http://schemas.openxmlformats.org/officeDocument/2006/relationships/hyperlink" Target="consultantplus://offline/ref=857388D65A3F1A96B4531B10D2FB16EDBE636039C05E50D32FF88C1E9D42B0B0773E44F81B5CD336023EBB79546AA1DACE1EEC2B84DBFB39L4Y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2019-10-22T13:50:00Z</dcterms:created>
  <dcterms:modified xsi:type="dcterms:W3CDTF">2019-10-22T13:50:00Z</dcterms:modified>
</cp:coreProperties>
</file>